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8B5913">
      <w:pPr>
        <w:pStyle w:val="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af0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5D2DDD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6298C5F7" w:rsidR="008B5913" w:rsidRPr="005D2DDD" w:rsidRDefault="008B5913" w:rsidP="008B591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5913" w:rsidRPr="005D2DDD" w14:paraId="6FD322C7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1F10EB1B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8B5913" w:rsidRPr="005D2DDD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7D3B848E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382343">
          <w:pPr>
            <w:pStyle w:val="af1"/>
          </w:pPr>
          <w:r>
            <w:t>Table of Contents</w:t>
          </w:r>
        </w:p>
        <w:p w14:paraId="322BDAE5" w14:textId="0FFCF9B2" w:rsidR="007A428A" w:rsidRDefault="0086062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779547D" w14:textId="0DD2D4D8" w:rsidR="007A428A" w:rsidRDefault="008D762D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AB1C52" w14:textId="57EC190B" w:rsidR="007A428A" w:rsidRDefault="008D76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36A589F" w14:textId="144DA559" w:rsidR="007A428A" w:rsidRDefault="008D762D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D695A3" w14:textId="314B5706" w:rsidR="007A428A" w:rsidRDefault="008D762D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37922A" w14:textId="36E02CA1" w:rsidR="007A428A" w:rsidRDefault="008D762D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F2A26" w14:textId="5D93382A" w:rsidR="007A428A" w:rsidRDefault="008D76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830EC4A" w14:textId="38FC1F0F" w:rsidR="007A428A" w:rsidRDefault="008D76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47E5AFB8" w14:textId="2BA63CA6" w:rsidR="007A428A" w:rsidRDefault="008D762D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9301B5" w14:textId="511DBA30" w:rsidR="007A428A" w:rsidRDefault="008D762D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B54AC2" w14:textId="542EB884" w:rsidR="007A428A" w:rsidRDefault="008D76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901AB53" w14:textId="2CB72F51" w:rsidR="007A428A" w:rsidRDefault="008D76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016677F" w14:textId="0FDBB96F" w:rsidR="007A428A" w:rsidRDefault="008D762D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68D2C88" w14:textId="04030FB2" w:rsidR="007A428A" w:rsidRDefault="008D762D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F23C7E" w14:textId="6C2AC5F4" w:rsidR="007A428A" w:rsidRDefault="008D76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8077481" w14:textId="4F1C20B0" w:rsidR="007A428A" w:rsidRDefault="008D76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6F1D159" w14:textId="2C1163BC" w:rsidR="00860622" w:rsidRDefault="00860622" w:rsidP="008B5913">
          <w:pPr>
            <w:pStyle w:val="10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382343">
      <w:pPr>
        <w:pStyle w:val="1"/>
      </w:pPr>
      <w:bookmarkStart w:id="0" w:name="_Toc951372"/>
      <w:r w:rsidRPr="00E973FE">
        <w:lastRenderedPageBreak/>
        <w:t xml:space="preserve">A. Course </w:t>
      </w:r>
      <w:r w:rsidR="00417BF7">
        <w:t>I</w:t>
      </w:r>
      <w:r w:rsidRPr="00E973FE">
        <w:t>dentification</w:t>
      </w:r>
      <w:bookmarkEnd w:id="0"/>
      <w:r w:rsidRPr="00E973FE"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51863381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8A682F" w:rsidRPr="005D2DDD" w14:paraId="431C3DD0" w14:textId="77777777" w:rsidTr="008A682F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591D51" w:rsidRPr="005D2DDD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A682F" w:rsidRPr="005D2DDD" w14:paraId="189A5D03" w14:textId="77777777" w:rsidTr="008A682F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A74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77777777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E63B5F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6194FABB" w14:textId="77777777" w:rsidR="00E63B5F" w:rsidRPr="003302F2" w:rsidRDefault="00E63B5F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2B63C0AF" w14:textId="77777777" w:rsidR="00E63B5F" w:rsidRPr="003302F2" w:rsidRDefault="00E63B5F" w:rsidP="00F07193">
            <w:pPr>
              <w:rPr>
                <w:rFonts w:asciiTheme="majorBidi" w:hAnsiTheme="majorBidi" w:cstheme="majorBidi"/>
                <w:lang w:bidi="ar-EG"/>
              </w:rPr>
            </w:pPr>
          </w:p>
          <w:p w14:paraId="087B30EB" w14:textId="6BCB3C67" w:rsidR="00E63B5F" w:rsidRPr="003302F2" w:rsidRDefault="00E63B5F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C4A74" w:rsidRPr="005D2DDD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425D2212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</w:tc>
      </w:tr>
      <w:tr w:rsidR="00591D51" w:rsidRPr="005D2DDD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67F0DB94" w14:textId="77777777" w:rsidR="00591D51" w:rsidRDefault="00591D51" w:rsidP="00F07193">
            <w:pPr>
              <w:rPr>
                <w:rFonts w:asciiTheme="majorBidi" w:hAnsiTheme="majorBidi" w:cstheme="majorBidi"/>
              </w:rPr>
            </w:pPr>
          </w:p>
          <w:p w14:paraId="1E24A84A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382343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223D1DF9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8CFD9C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DD0890" w:rsidRDefault="00CC4A74" w:rsidP="00CC4A74">
            <w:pPr>
              <w:rPr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44350248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3577A61C" w:rsidR="00CC4A74" w:rsidRPr="00DD0890" w:rsidRDefault="00201D7F" w:rsidP="00CC4A74">
            <w:pPr>
              <w:rPr>
                <w:b/>
                <w:bCs/>
              </w:rPr>
            </w:pPr>
            <w:r w:rsidRPr="00DD0890">
              <w:rPr>
                <w:b/>
                <w:bCs/>
              </w:rPr>
              <w:t>Distance learning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185C64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78B14F" w14:textId="7336EB8D" w:rsidR="00CC4A74" w:rsidRDefault="00CC4A74" w:rsidP="00CC4A74"/>
    <w:p w14:paraId="1C3AE0AA" w14:textId="4CCFBD30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</w:t>
      </w:r>
      <w:r w:rsidR="00201D7F" w:rsidRPr="00201D7F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Contact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0F5534B1" w14:textId="77777777" w:rsidTr="00382343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2BEB24EF" w:rsidR="0072359E" w:rsidRPr="0019322E" w:rsidRDefault="00201D7F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01D7F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521E4BCF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2F2212C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B70C4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BC0D172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62DB601" w14:textId="77777777" w:rsidTr="006174D3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94C7B94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573471BE" w14:textId="7601C330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CAA0CE9" w14:textId="62BE25E0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3BFFD69" w14:textId="77777777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4306EE" w14:textId="75D872E8" w:rsidR="00636783" w:rsidRPr="00382343" w:rsidRDefault="007952E6" w:rsidP="00382343">
      <w:pPr>
        <w:pStyle w:val="1"/>
      </w:pPr>
      <w:bookmarkStart w:id="2" w:name="_Toc523814307"/>
      <w:bookmarkStart w:id="3" w:name="_Toc951374"/>
      <w:r w:rsidRPr="00382343">
        <w:t xml:space="preserve">B. </w:t>
      </w:r>
      <w:r w:rsidR="006940A9" w:rsidRPr="00382343">
        <w:t>C</w:t>
      </w:r>
      <w:r w:rsidR="00636783" w:rsidRPr="00382343">
        <w:t xml:space="preserve">ourse </w:t>
      </w:r>
      <w:r w:rsidR="00417BF7" w:rsidRPr="00382343">
        <w:t>O</w:t>
      </w:r>
      <w:r w:rsidRPr="00382343">
        <w:t>bjectives</w:t>
      </w:r>
      <w:r w:rsidR="00636783" w:rsidRPr="00382343">
        <w:t xml:space="preserve"> and </w:t>
      </w:r>
      <w:r w:rsidR="00417BF7" w:rsidRPr="00382343">
        <w:t>L</w:t>
      </w:r>
      <w:r w:rsidR="00636783" w:rsidRPr="00382343">
        <w:t xml:space="preserve">earning </w:t>
      </w:r>
      <w:r w:rsidR="00417BF7" w:rsidRPr="00382343">
        <w:t>O</w:t>
      </w:r>
      <w:r w:rsidR="00636783" w:rsidRPr="00382343">
        <w:t>utcomes</w:t>
      </w:r>
      <w:bookmarkEnd w:id="2"/>
      <w:bookmarkEnd w:id="3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24E7A952" w:rsidR="004E406B" w:rsidRPr="00F17EC3" w:rsidRDefault="00AA1554" w:rsidP="008B5913">
            <w:pPr>
              <w:pStyle w:val="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95137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44D2A302" w14:textId="5ED8D5A7" w:rsidR="00AA1554" w:rsidRPr="00743E1A" w:rsidRDefault="00AA1554" w:rsidP="008B5913">
            <w:pPr>
              <w:rPr>
                <w:sz w:val="20"/>
                <w:szCs w:val="20"/>
              </w:rPr>
            </w:pPr>
          </w:p>
        </w:tc>
      </w:tr>
      <w:tr w:rsidR="00AA1554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646207C8" w:rsidR="00AA1554" w:rsidRPr="005E4CF7" w:rsidRDefault="00AA1554" w:rsidP="005E4CF7">
            <w:pPr>
              <w:pStyle w:val="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</w:p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C1628" w14:textId="77777777" w:rsidR="005922AF" w:rsidRDefault="005922AF" w:rsidP="008B5913"/>
          <w:p w14:paraId="02162209" w14:textId="7CA4C37A" w:rsidR="005922AF" w:rsidRDefault="005922AF" w:rsidP="008B5913"/>
        </w:tc>
      </w:tr>
    </w:tbl>
    <w:p w14:paraId="31910F2A" w14:textId="326F90E2" w:rsidR="00465FB7" w:rsidRPr="00465FB7" w:rsidRDefault="00725B79" w:rsidP="00465FB7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6" w:name="_Toc951377"/>
      <w:r w:rsidRPr="00E973FE">
        <w:rPr>
          <w:rFonts w:asciiTheme="majorBidi" w:hAnsiTheme="majorBidi" w:cstheme="majorBidi"/>
          <w:sz w:val="26"/>
          <w:szCs w:val="26"/>
        </w:rPr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6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382343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F7FE6" w14:textId="4173609D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78DAA" w14:textId="3E8692C6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750674F3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0C46135" w14:textId="77777777" w:rsidR="006A74AB" w:rsidRPr="00DD0890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D1DF09" w14:textId="19478845" w:rsidR="006A74AB" w:rsidRPr="00382343" w:rsidRDefault="00DD0890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E3F3A2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65BE9983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8627F6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0E48819A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BA41CA8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156174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4AD6579E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A097F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1F36A60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4CD00E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614C2691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EC1A8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BC23D2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1C49E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B154267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7067FC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lastRenderedPageBreak/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0520A30" w14:textId="6A592A96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E526FB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8D61DD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56B269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39A0AF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26C211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D70C9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31A3F8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277DD8C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BD913F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045685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29AD60D2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7B044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960B98A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43735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556C04B6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B682E4E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6C55441" w14:textId="52798220" w:rsidR="006A74AB" w:rsidRPr="00382343" w:rsidRDefault="006174D3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</w:t>
            </w:r>
            <w:r w:rsidR="006A74AB" w:rsidRPr="00DD0890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61E3C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0D335778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E4CF6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EA1BA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2E32D17F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CF9277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5EF62035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9BCF0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2FE5C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48C68F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7D0CD3F4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3E7D4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F59C9F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483457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</w:tbl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382343">
      <w:pPr>
        <w:pStyle w:val="1"/>
      </w:pPr>
      <w:bookmarkStart w:id="7" w:name="_Toc951378"/>
      <w:r w:rsidRPr="00E973FE">
        <w:t xml:space="preserve">C. </w:t>
      </w:r>
      <w:r w:rsidR="00D57D71"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ontent</w:t>
      </w:r>
      <w:bookmarkEnd w:id="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382343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3B2E79" w:rsidRPr="005D2DDD" w14:paraId="0903F422" w14:textId="77777777" w:rsidTr="003B2E79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3F88EC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E7491A2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7326C73C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45D3C08F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D5EBC2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CC24039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18598723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72AC7EC3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A5DFD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7493DE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3E1216DE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215EA59C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FBBE9E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CC6380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6DB63FCA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0162E7AD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C304B8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98F9DC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1054B579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2A1C096B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...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89B3A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7B26D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39EE9976" w14:textId="77777777" w:rsidTr="00382343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C2AD70" w14:textId="2FD5AC09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846A4A" w14:textId="77777777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382343">
      <w:pPr>
        <w:pStyle w:val="1"/>
      </w:pPr>
      <w:bookmarkStart w:id="8" w:name="_Toc951379"/>
      <w:r w:rsidRPr="00E973FE">
        <w:t xml:space="preserve">D. </w:t>
      </w:r>
      <w:r w:rsidR="00B42843" w:rsidRPr="00E973FE">
        <w:t xml:space="preserve">Teaching and </w:t>
      </w:r>
      <w:r w:rsidR="00417BF7">
        <w:t>A</w:t>
      </w:r>
      <w:r w:rsidR="00B42843" w:rsidRPr="00E973FE">
        <w:t>sse</w:t>
      </w:r>
      <w:r w:rsidR="00F34D9A" w:rsidRPr="00E973FE">
        <w:t>ssment</w:t>
      </w:r>
      <w:bookmarkEnd w:id="8"/>
      <w:r w:rsidR="00F34D9A" w:rsidRPr="00E973FE">
        <w:t xml:space="preserve"> </w:t>
      </w:r>
    </w:p>
    <w:p w14:paraId="1F61F646" w14:textId="16B17CC1" w:rsidR="00AD1A5E" w:rsidRDefault="009D6BCB" w:rsidP="009C77F0">
      <w:pPr>
        <w:pStyle w:val="2"/>
        <w:jc w:val="lowKashida"/>
        <w:rPr>
          <w:rFonts w:asciiTheme="majorBidi" w:hAnsiTheme="majorBidi" w:cstheme="majorBidi"/>
          <w:sz w:val="26"/>
          <w:szCs w:val="26"/>
        </w:rPr>
      </w:pPr>
      <w:bookmarkStart w:id="9" w:name="_Toc951380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9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9C77F0" w:rsidRPr="005D2DDD" w14:paraId="0C8ACA63" w14:textId="77777777" w:rsidTr="00382343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943C95" w14:textId="14EB68E9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FE4C3B7" w14:textId="761281EA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354E67" w14:textId="4F6CF502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0D6FE7" w14:textId="714F88A8" w:rsidR="009C77F0" w:rsidRPr="0044064B" w:rsidRDefault="009C77F0" w:rsidP="0038234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E6CC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DCE7BE" w14:textId="37159A9C" w:rsidR="009C77F0" w:rsidRPr="00C76B1F" w:rsidRDefault="00C76B1F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>Knowledge and Understanding</w:t>
            </w:r>
          </w:p>
        </w:tc>
      </w:tr>
      <w:tr w:rsidR="009C77F0" w:rsidRPr="005D2DDD" w14:paraId="5C4FE555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9CD414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80B47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992C94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534B885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D6B4C0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E0D3B6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26CA8A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38491CAC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79C7C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5B2D8B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DEF07E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6103EE2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9479F47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D1A4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C074A4" w14:textId="56BFCB73" w:rsidR="009C77F0" w:rsidRPr="00C76B1F" w:rsidRDefault="009C77F0" w:rsidP="009C77F0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9C77F0" w:rsidRPr="005D2DDD" w14:paraId="170B62B4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193EA8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85A033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5FB764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CC88D3C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18B0EB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4822C6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6B0C6D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39219186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65A530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F7EF9A7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3C65FE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3C2D136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D889C2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CDA4" w14:textId="3A2926CE" w:rsidR="009C77F0" w:rsidRPr="00C76B1F" w:rsidRDefault="006174D3" w:rsidP="009C77F0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9C77F0" w:rsidRPr="005D2DDD" w14:paraId="78AFE38A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6F666D5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D3AA4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3963A1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5AE5922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33F018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8EACAD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832850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EBB5511" w14:textId="77777777" w:rsidTr="0044064B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9E3F8D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F8C1AA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B2A6E7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5DDF2E1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6B38947" w14:textId="1BCA1004" w:rsidR="00E34F0F" w:rsidRDefault="009D6BCB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10" w:name="_Toc951381"/>
      <w:r>
        <w:rPr>
          <w:rFonts w:asciiTheme="majorBidi" w:hAnsiTheme="majorBidi" w:cstheme="majorBidi"/>
          <w:sz w:val="26"/>
          <w:szCs w:val="26"/>
        </w:rPr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0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79852DD9" w14:textId="77777777" w:rsidTr="0038234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001466" w:rsidRPr="005D2DDD" w14:paraId="1B94C2C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4F83A0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4F322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44147A70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687BE59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AB8D17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48CF2C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409803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5D13671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AA023D" w14:textId="458AEAF8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24B90C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DBE7D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5ACF5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2770D9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224DDD" w14:textId="2A3C557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11F5B2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0B826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596BA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0C092B3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515B56" w14:textId="4AF4800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29A0E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0F5DC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88E095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1CDCA16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CBCA4D" w14:textId="7EF539F6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1CC656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F1AD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F93526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382343">
      <w:pPr>
        <w:pStyle w:val="1"/>
      </w:pPr>
      <w:bookmarkStart w:id="11" w:name="_Toc951382"/>
      <w:r w:rsidRPr="00E973FE">
        <w:t>E</w:t>
      </w:r>
      <w:r w:rsidR="004E7612" w:rsidRPr="00E973FE">
        <w:t>. Student Academic Counseling and Support</w:t>
      </w:r>
      <w:bookmarkEnd w:id="11"/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13C77" w14:textId="03C4B650" w:rsidR="008F5880" w:rsidRP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 xml:space="preserve">Arrangements for availability of faculty and teaching staff for individual student consultations and academic </w:t>
            </w:r>
            <w:proofErr w:type="gramStart"/>
            <w:r w:rsidRPr="008F5880">
              <w:rPr>
                <w:b/>
                <w:bCs/>
              </w:rPr>
              <w:t>advice</w:t>
            </w:r>
            <w:r w:rsidR="00DE3C6D">
              <w:rPr>
                <w:b/>
                <w:bCs/>
              </w:rPr>
              <w:t xml:space="preserve"> :</w:t>
            </w:r>
            <w:proofErr w:type="gramEnd"/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3364E" w14:textId="77777777" w:rsidR="008F5880" w:rsidRDefault="008F5880" w:rsidP="008B591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20C4B8BA" w14:textId="77777777" w:rsidR="005922AF" w:rsidRDefault="005922AF" w:rsidP="008B5913">
            <w:pPr>
              <w:spacing w:line="276" w:lineRule="auto"/>
            </w:pPr>
          </w:p>
          <w:p w14:paraId="602208CA" w14:textId="4B373A4F" w:rsidR="005922AF" w:rsidRDefault="005922AF" w:rsidP="008B5913">
            <w:pPr>
              <w:spacing w:line="276" w:lineRule="auto"/>
            </w:pPr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382343">
      <w:pPr>
        <w:pStyle w:val="1"/>
      </w:pPr>
      <w:bookmarkStart w:id="12" w:name="_Toc951383"/>
      <w:r w:rsidRPr="00E973FE">
        <w:t>F</w:t>
      </w:r>
      <w:r w:rsidR="004F498B" w:rsidRPr="00E973FE">
        <w:t>.</w:t>
      </w:r>
      <w:r w:rsidR="004E7612" w:rsidRPr="00E973FE">
        <w:t xml:space="preserve"> Learning Resources</w:t>
      </w:r>
      <w:r w:rsidR="00B85E99" w:rsidRPr="00E973FE">
        <w:t xml:space="preserve"> and Facilities</w:t>
      </w:r>
      <w:bookmarkEnd w:id="12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77777777" w:rsidR="001B5102" w:rsidRDefault="00B85E99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13" w:name="_Toc951384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3"/>
    </w:p>
    <w:tbl>
      <w:tblPr>
        <w:tblStyle w:val="af0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1B5102" w:rsidRPr="005D2DDD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3F08F39D" w14:textId="77777777" w:rsidR="001B5102" w:rsidRPr="005D2DDD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38C40E42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127AFAC" w14:textId="46AADADC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2A8B302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11E1EBB5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701FA171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09D5F4D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A609E45" w14:textId="77777777" w:rsidR="001B5102" w:rsidRDefault="001B5102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Default="00B85E99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951385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4"/>
    </w:p>
    <w:tbl>
      <w:tblPr>
        <w:tblStyle w:val="af0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38234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F24884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F24884" w:rsidRDefault="00F24884" w:rsidP="00F24884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9FEFD8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06A8DC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F24884" w:rsidRPr="00C36A18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D6BBC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382343">
      <w:pPr>
        <w:pStyle w:val="1"/>
      </w:pPr>
      <w:bookmarkStart w:id="15" w:name="_Toc523814308"/>
      <w:bookmarkStart w:id="16" w:name="_Toc951386"/>
      <w:bookmarkStart w:id="17" w:name="_Toc521326964"/>
      <w:r w:rsidRPr="00E973FE">
        <w:t>G</w:t>
      </w:r>
      <w:r w:rsidR="008F7911" w:rsidRPr="00E973FE">
        <w:t xml:space="preserve">. Course </w:t>
      </w:r>
      <w:r w:rsidR="00417BF7">
        <w:t>Q</w:t>
      </w:r>
      <w:r w:rsidR="00FE3381" w:rsidRPr="00E973FE">
        <w:t xml:space="preserve">uality </w:t>
      </w:r>
      <w:bookmarkEnd w:id="15"/>
      <w:r w:rsidR="009D6BCB">
        <w:t>Evaluation</w:t>
      </w:r>
      <w:bookmarkEnd w:id="16"/>
      <w:r w:rsidR="008F7911" w:rsidRPr="00E973FE">
        <w:t xml:space="preserve"> </w:t>
      </w:r>
      <w:bookmarkEnd w:id="17"/>
    </w:p>
    <w:tbl>
      <w:tblPr>
        <w:tblStyle w:val="af0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543A0E15" w14:textId="77777777" w:rsidTr="00382343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8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F24884" w:rsidRPr="005D2DDD" w14:paraId="45861106" w14:textId="77777777" w:rsidTr="00F24884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3B2C0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89261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2CE980A5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47EB8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8510FD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0341A75C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F8FF67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6AD48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673AA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1E43E62A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BE189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C30E9C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1463C1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002C30D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E1A74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DA6C3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7545C8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7D8BDBA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01A8C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B5D3E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903D49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605DBE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778AF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1AD6C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F9C2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2592C97" w14:textId="7AE8E98C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9" w:name="_Toc521326972"/>
    </w:p>
    <w:p w14:paraId="4519DBB4" w14:textId="03FA6301" w:rsidR="00A1573B" w:rsidRPr="00A1573B" w:rsidRDefault="006E2124" w:rsidP="00382343">
      <w:pPr>
        <w:pStyle w:val="1"/>
      </w:pPr>
      <w:bookmarkStart w:id="20" w:name="_Toc532159378"/>
      <w:bookmarkStart w:id="21" w:name="_Toc951387"/>
      <w:bookmarkEnd w:id="19"/>
      <w:r>
        <w:t>H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20"/>
      <w:bookmarkEnd w:id="21"/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A1573B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A1573B" w:rsidRPr="005D2DDD" w:rsidRDefault="00A1573B" w:rsidP="00C87F43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A1573B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A1573B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6553F" w14:textId="77777777" w:rsidR="008D762D" w:rsidRDefault="008D762D">
      <w:r>
        <w:separator/>
      </w:r>
    </w:p>
  </w:endnote>
  <w:endnote w:type="continuationSeparator" w:id="0">
    <w:p w14:paraId="6D263660" w14:textId="77777777" w:rsidR="008D762D" w:rsidRDefault="008D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24001" w14:textId="77777777" w:rsidR="00465FB7" w:rsidRDefault="00465F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465FB7" w:rsidRDefault="00465FB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465FB7" w:rsidRDefault="008C6EC7" w:rsidP="008C6EC7">
        <w:pPr>
          <w:pStyle w:val="a3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77777777" w:rsidR="008C6EC7" w:rsidRPr="00705C7E" w:rsidRDefault="008C6EC7" w:rsidP="008C6EC7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0E2AD812" w14:textId="77777777" w:rsidR="008C6EC7" w:rsidRPr="00705C7E" w:rsidRDefault="008C6EC7" w:rsidP="008C6EC7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41955" w14:textId="77777777" w:rsidR="008D762D" w:rsidRDefault="008D762D">
      <w:r>
        <w:separator/>
      </w:r>
    </w:p>
  </w:footnote>
  <w:footnote w:type="continuationSeparator" w:id="0">
    <w:p w14:paraId="009BCD47" w14:textId="77777777" w:rsidR="008D762D" w:rsidRDefault="008D7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BD992" w14:textId="14F1EEAA" w:rsidR="00465FB7" w:rsidRPr="00A006BB" w:rsidRDefault="00465FB7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0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3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0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1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1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7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1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5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7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8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9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3"/>
  </w:num>
  <w:num w:numId="3">
    <w:abstractNumId w:val="131"/>
  </w:num>
  <w:num w:numId="4">
    <w:abstractNumId w:val="17"/>
  </w:num>
  <w:num w:numId="5">
    <w:abstractNumId w:val="148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1"/>
  </w:num>
  <w:num w:numId="15">
    <w:abstractNumId w:val="70"/>
  </w:num>
  <w:num w:numId="16">
    <w:abstractNumId w:val="62"/>
  </w:num>
  <w:num w:numId="17">
    <w:abstractNumId w:val="60"/>
  </w:num>
  <w:num w:numId="18">
    <w:abstractNumId w:val="152"/>
  </w:num>
  <w:num w:numId="19">
    <w:abstractNumId w:val="77"/>
  </w:num>
  <w:num w:numId="20">
    <w:abstractNumId w:val="98"/>
  </w:num>
  <w:num w:numId="21">
    <w:abstractNumId w:val="73"/>
  </w:num>
  <w:num w:numId="22">
    <w:abstractNumId w:val="26"/>
  </w:num>
  <w:num w:numId="23">
    <w:abstractNumId w:val="138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30"/>
  </w:num>
  <w:num w:numId="31">
    <w:abstractNumId w:val="107"/>
  </w:num>
  <w:num w:numId="32">
    <w:abstractNumId w:val="100"/>
  </w:num>
  <w:num w:numId="33">
    <w:abstractNumId w:val="158"/>
  </w:num>
  <w:num w:numId="34">
    <w:abstractNumId w:val="159"/>
  </w:num>
  <w:num w:numId="35">
    <w:abstractNumId w:val="47"/>
  </w:num>
  <w:num w:numId="36">
    <w:abstractNumId w:val="16"/>
  </w:num>
  <w:num w:numId="37">
    <w:abstractNumId w:val="156"/>
  </w:num>
  <w:num w:numId="38">
    <w:abstractNumId w:val="130"/>
  </w:num>
  <w:num w:numId="39">
    <w:abstractNumId w:val="146"/>
  </w:num>
  <w:num w:numId="40">
    <w:abstractNumId w:val="121"/>
  </w:num>
  <w:num w:numId="41">
    <w:abstractNumId w:val="38"/>
  </w:num>
  <w:num w:numId="42">
    <w:abstractNumId w:val="92"/>
  </w:num>
  <w:num w:numId="43">
    <w:abstractNumId w:val="115"/>
  </w:num>
  <w:num w:numId="44">
    <w:abstractNumId w:val="69"/>
  </w:num>
  <w:num w:numId="45">
    <w:abstractNumId w:val="114"/>
  </w:num>
  <w:num w:numId="46">
    <w:abstractNumId w:val="41"/>
  </w:num>
  <w:num w:numId="47">
    <w:abstractNumId w:val="117"/>
  </w:num>
  <w:num w:numId="48">
    <w:abstractNumId w:val="9"/>
  </w:num>
  <w:num w:numId="49">
    <w:abstractNumId w:val="113"/>
  </w:num>
  <w:num w:numId="50">
    <w:abstractNumId w:val="32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6"/>
  </w:num>
  <w:num w:numId="57">
    <w:abstractNumId w:val="85"/>
  </w:num>
  <w:num w:numId="58">
    <w:abstractNumId w:val="59"/>
  </w:num>
  <w:num w:numId="59">
    <w:abstractNumId w:val="118"/>
  </w:num>
  <w:num w:numId="60">
    <w:abstractNumId w:val="76"/>
  </w:num>
  <w:num w:numId="61">
    <w:abstractNumId w:val="49"/>
  </w:num>
  <w:num w:numId="62">
    <w:abstractNumId w:val="88"/>
  </w:num>
  <w:num w:numId="63">
    <w:abstractNumId w:val="153"/>
  </w:num>
  <w:num w:numId="64">
    <w:abstractNumId w:val="89"/>
  </w:num>
  <w:num w:numId="65">
    <w:abstractNumId w:val="99"/>
  </w:num>
  <w:num w:numId="66">
    <w:abstractNumId w:val="52"/>
  </w:num>
  <w:num w:numId="67">
    <w:abstractNumId w:val="34"/>
  </w:num>
  <w:num w:numId="68">
    <w:abstractNumId w:val="48"/>
  </w:num>
  <w:num w:numId="69">
    <w:abstractNumId w:val="145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7"/>
  </w:num>
  <w:num w:numId="79">
    <w:abstractNumId w:val="65"/>
  </w:num>
  <w:num w:numId="80">
    <w:abstractNumId w:val="101"/>
  </w:num>
  <w:num w:numId="81">
    <w:abstractNumId w:val="150"/>
  </w:num>
  <w:num w:numId="82">
    <w:abstractNumId w:val="40"/>
  </w:num>
  <w:num w:numId="83">
    <w:abstractNumId w:val="119"/>
  </w:num>
  <w:num w:numId="84">
    <w:abstractNumId w:val="127"/>
  </w:num>
  <w:num w:numId="85">
    <w:abstractNumId w:val="80"/>
  </w:num>
  <w:num w:numId="86">
    <w:abstractNumId w:val="123"/>
  </w:num>
  <w:num w:numId="87">
    <w:abstractNumId w:val="51"/>
  </w:num>
  <w:num w:numId="88">
    <w:abstractNumId w:val="105"/>
  </w:num>
  <w:num w:numId="89">
    <w:abstractNumId w:val="23"/>
  </w:num>
  <w:num w:numId="90">
    <w:abstractNumId w:val="27"/>
  </w:num>
  <w:num w:numId="91">
    <w:abstractNumId w:val="96"/>
  </w:num>
  <w:num w:numId="92">
    <w:abstractNumId w:val="74"/>
  </w:num>
  <w:num w:numId="93">
    <w:abstractNumId w:val="144"/>
  </w:num>
  <w:num w:numId="94">
    <w:abstractNumId w:val="87"/>
  </w:num>
  <w:num w:numId="95">
    <w:abstractNumId w:val="135"/>
  </w:num>
  <w:num w:numId="96">
    <w:abstractNumId w:val="141"/>
  </w:num>
  <w:num w:numId="97">
    <w:abstractNumId w:val="4"/>
  </w:num>
  <w:num w:numId="98">
    <w:abstractNumId w:val="142"/>
  </w:num>
  <w:num w:numId="99">
    <w:abstractNumId w:val="56"/>
  </w:num>
  <w:num w:numId="100">
    <w:abstractNumId w:val="24"/>
  </w:num>
  <w:num w:numId="101">
    <w:abstractNumId w:val="58"/>
  </w:num>
  <w:num w:numId="102">
    <w:abstractNumId w:val="147"/>
  </w:num>
  <w:num w:numId="103">
    <w:abstractNumId w:val="35"/>
  </w:num>
  <w:num w:numId="104">
    <w:abstractNumId w:val="18"/>
  </w:num>
  <w:num w:numId="105">
    <w:abstractNumId w:val="116"/>
  </w:num>
  <w:num w:numId="106">
    <w:abstractNumId w:val="132"/>
  </w:num>
  <w:num w:numId="107">
    <w:abstractNumId w:val="134"/>
  </w:num>
  <w:num w:numId="108">
    <w:abstractNumId w:val="20"/>
  </w:num>
  <w:num w:numId="109">
    <w:abstractNumId w:val="128"/>
  </w:num>
  <w:num w:numId="110">
    <w:abstractNumId w:val="12"/>
  </w:num>
  <w:num w:numId="111">
    <w:abstractNumId w:val="129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3"/>
  </w:num>
  <w:num w:numId="117">
    <w:abstractNumId w:val="154"/>
  </w:num>
  <w:num w:numId="118">
    <w:abstractNumId w:val="109"/>
  </w:num>
  <w:num w:numId="119">
    <w:abstractNumId w:val="151"/>
  </w:num>
  <w:num w:numId="120">
    <w:abstractNumId w:val="120"/>
  </w:num>
  <w:num w:numId="121">
    <w:abstractNumId w:val="66"/>
  </w:num>
  <w:num w:numId="122">
    <w:abstractNumId w:val="139"/>
  </w:num>
  <w:num w:numId="123">
    <w:abstractNumId w:val="64"/>
  </w:num>
  <w:num w:numId="124">
    <w:abstractNumId w:val="149"/>
  </w:num>
  <w:num w:numId="125">
    <w:abstractNumId w:val="155"/>
  </w:num>
  <w:num w:numId="126">
    <w:abstractNumId w:val="133"/>
  </w:num>
  <w:num w:numId="127">
    <w:abstractNumId w:val="36"/>
  </w:num>
  <w:num w:numId="128">
    <w:abstractNumId w:val="63"/>
  </w:num>
  <w:num w:numId="129">
    <w:abstractNumId w:val="125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8"/>
  </w:num>
  <w:num w:numId="137">
    <w:abstractNumId w:val="83"/>
  </w:num>
  <w:num w:numId="138">
    <w:abstractNumId w:val="157"/>
  </w:num>
  <w:num w:numId="139">
    <w:abstractNumId w:val="140"/>
  </w:num>
  <w:num w:numId="140">
    <w:abstractNumId w:val="84"/>
  </w:num>
  <w:num w:numId="141">
    <w:abstractNumId w:val="5"/>
  </w:num>
  <w:num w:numId="142">
    <w:abstractNumId w:val="126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4"/>
  </w:num>
  <w:num w:numId="148">
    <w:abstractNumId w:val="86"/>
  </w:num>
  <w:num w:numId="149">
    <w:abstractNumId w:val="2"/>
  </w:num>
  <w:num w:numId="150">
    <w:abstractNumId w:val="29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2"/>
  </w:num>
  <w:num w:numId="160">
    <w:abstractNumId w:val="2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74D3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2">
    <w:name w:val="heading 2"/>
    <w:basedOn w:val="a"/>
    <w:next w:val="a"/>
    <w:link w:val="2Char"/>
    <w:qFormat/>
    <w:rsid w:val="00B1176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10">
    <w:name w:val="toc 1"/>
    <w:basedOn w:val="a"/>
    <w:next w:val="a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2Char">
    <w:name w:val="عنوان 2 Char"/>
    <w:link w:val="2"/>
    <w:rsid w:val="00D47DF9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a0"/>
    <w:rsid w:val="00BB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9C3D-161E-45C7-B557-718045804D0C}"/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D0A34D-C3C1-4ABF-B033-0943E198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647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4328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Mohamed Ahmed  Gazer</cp:lastModifiedBy>
  <cp:revision>35</cp:revision>
  <cp:lastPrinted>2020-04-23T14:47:00Z</cp:lastPrinted>
  <dcterms:created xsi:type="dcterms:W3CDTF">2019-02-11T07:28:00Z</dcterms:created>
  <dcterms:modified xsi:type="dcterms:W3CDTF">2020-04-23T14:49:00Z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